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市直事业单位法人201</w:t>
      </w:r>
      <w:r>
        <w:rPr>
          <w:rFonts w:hint="eastAsia" w:ascii="方正小标宋简体" w:eastAsia="方正小标宋简体"/>
          <w:sz w:val="44"/>
          <w:szCs w:val="44"/>
          <w:lang w:val="en-US" w:eastAsia="zh-CN"/>
        </w:rPr>
        <w:t>9</w:t>
      </w:r>
      <w:r>
        <w:rPr>
          <w:rFonts w:hint="eastAsia" w:ascii="方正小标宋简体" w:eastAsia="方正小标宋简体"/>
          <w:sz w:val="44"/>
          <w:szCs w:val="44"/>
        </w:rPr>
        <w:t>年度报告</w:t>
      </w:r>
    </w:p>
    <w:p>
      <w:pPr>
        <w:spacing w:line="720" w:lineRule="exact"/>
        <w:jc w:val="center"/>
        <w:rPr>
          <w:rFonts w:ascii="方正小标宋简体" w:eastAsia="方正小标宋简体"/>
          <w:sz w:val="44"/>
          <w:szCs w:val="44"/>
        </w:rPr>
      </w:pPr>
      <w:r>
        <w:rPr>
          <w:rFonts w:hint="eastAsia" w:ascii="方正小标宋简体" w:eastAsia="方正小标宋简体"/>
          <w:sz w:val="44"/>
          <w:szCs w:val="44"/>
        </w:rPr>
        <w:t>公示信息抽查情况公示</w:t>
      </w:r>
    </w:p>
    <w:p>
      <w:pPr>
        <w:spacing w:line="560" w:lineRule="exact"/>
        <w:rPr>
          <w:rFonts w:ascii="仿宋_GB2312" w:eastAsia="仿宋_GB2312"/>
          <w:sz w:val="32"/>
          <w:szCs w:val="32"/>
        </w:rPr>
      </w:pPr>
      <w:r>
        <w:rPr>
          <w:rFonts w:hint="eastAsia"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为加强对事业单位法人的事中事后监管，促进事业单位规范运行，按照《中央编办关于批转〈事业单位法人公示信息抽查办法（试行）〉的通知》</w:t>
      </w:r>
      <w:bookmarkStart w:id="0" w:name="_Hlk20410285"/>
      <w:r>
        <w:rPr>
          <w:rFonts w:hint="eastAsia" w:ascii="仿宋_GB2312" w:eastAsia="仿宋_GB2312"/>
          <w:sz w:val="32"/>
          <w:szCs w:val="32"/>
        </w:rPr>
        <w:t>《贵州省事业单位法人公示信息抽查实施细则（试行）》</w:t>
      </w:r>
      <w:bookmarkEnd w:id="0"/>
      <w:r>
        <w:rPr>
          <w:rFonts w:hint="eastAsia" w:ascii="仿宋_GB2312" w:eastAsia="仿宋_GB2312"/>
          <w:sz w:val="32"/>
          <w:szCs w:val="32"/>
        </w:rPr>
        <w:t>等文件要求</w:t>
      </w:r>
      <w:r>
        <w:rPr>
          <w:rFonts w:ascii="仿宋_GB2312" w:eastAsia="仿宋_GB2312"/>
          <w:sz w:val="32"/>
          <w:szCs w:val="32"/>
        </w:rPr>
        <w:t>，</w:t>
      </w:r>
      <w:bookmarkStart w:id="1" w:name="_Hlk27494053"/>
      <w:r>
        <w:rPr>
          <w:rFonts w:hint="eastAsia" w:ascii="仿宋_GB2312" w:eastAsia="仿宋_GB2312"/>
          <w:sz w:val="32"/>
          <w:szCs w:val="32"/>
        </w:rPr>
        <w:t>市事业单位登记管理局</w:t>
      </w:r>
      <w:bookmarkEnd w:id="1"/>
      <w:r>
        <w:rPr>
          <w:rFonts w:hint="eastAsia" w:ascii="仿宋_GB2312" w:eastAsia="仿宋_GB2312"/>
          <w:sz w:val="32"/>
          <w:szCs w:val="32"/>
        </w:rPr>
        <w:t>于1</w:t>
      </w:r>
      <w:r>
        <w:rPr>
          <w:rFonts w:ascii="仿宋_GB2312" w:eastAsia="仿宋_GB2312"/>
          <w:sz w:val="32"/>
          <w:szCs w:val="32"/>
        </w:rPr>
        <w:t>0</w:t>
      </w:r>
      <w:r>
        <w:rPr>
          <w:rFonts w:hint="eastAsia" w:ascii="仿宋_GB2312" w:eastAsia="仿宋_GB2312"/>
          <w:sz w:val="32"/>
          <w:szCs w:val="32"/>
        </w:rPr>
        <w:t>月-</w:t>
      </w:r>
      <w:r>
        <w:rPr>
          <w:rFonts w:ascii="仿宋_GB2312" w:eastAsia="仿宋_GB2312"/>
          <w:sz w:val="32"/>
          <w:szCs w:val="32"/>
        </w:rPr>
        <w:t>11</w:t>
      </w:r>
      <w:r>
        <w:rPr>
          <w:rFonts w:hint="eastAsia" w:ascii="仿宋_GB2312" w:eastAsia="仿宋_GB2312"/>
          <w:sz w:val="32"/>
          <w:szCs w:val="32"/>
        </w:rPr>
        <w:t>月开展了市直事业单位法人201</w:t>
      </w:r>
      <w:r>
        <w:rPr>
          <w:rFonts w:hint="eastAsia" w:ascii="仿宋_GB2312" w:eastAsia="仿宋_GB2312"/>
          <w:sz w:val="32"/>
          <w:szCs w:val="32"/>
          <w:lang w:val="en-US" w:eastAsia="zh-CN"/>
        </w:rPr>
        <w:t>9</w:t>
      </w:r>
      <w:r>
        <w:rPr>
          <w:rFonts w:hint="eastAsia" w:ascii="仿宋_GB2312" w:eastAsia="仿宋_GB2312"/>
          <w:sz w:val="32"/>
          <w:szCs w:val="32"/>
        </w:rPr>
        <w:t>年度报告公示信息抽查工作。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本次抽查工作，市事业单位登记管理局严格按照“双随机、一公开”有关要求进行，抽查前制定下发《关于开展市直事业单位法人201</w:t>
      </w:r>
      <w:r>
        <w:rPr>
          <w:rFonts w:hint="eastAsia" w:ascii="仿宋_GB2312" w:eastAsia="仿宋_GB2312"/>
          <w:sz w:val="32"/>
          <w:szCs w:val="32"/>
          <w:lang w:val="en-US" w:eastAsia="zh-CN"/>
        </w:rPr>
        <w:t>9</w:t>
      </w:r>
      <w:r>
        <w:rPr>
          <w:rFonts w:hint="eastAsia" w:ascii="仿宋_GB2312" w:eastAsia="仿宋_GB2312"/>
          <w:sz w:val="32"/>
          <w:szCs w:val="32"/>
        </w:rPr>
        <w:t>年度报告公示信息抽查工作的通知》（筑编办通〔20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18</w:t>
      </w:r>
      <w:r>
        <w:rPr>
          <w:rFonts w:hint="eastAsia" w:ascii="仿宋_GB2312" w:eastAsia="仿宋_GB2312"/>
          <w:sz w:val="32"/>
          <w:szCs w:val="32"/>
        </w:rPr>
        <w:t>号），对事业单位公示信息抽查工作进行安排部署，提出明确要求。依托事业单位网上登记管理系统，从提交201</w:t>
      </w:r>
      <w:r>
        <w:rPr>
          <w:rFonts w:hint="eastAsia" w:ascii="仿宋_GB2312" w:eastAsia="仿宋_GB2312"/>
          <w:sz w:val="32"/>
          <w:szCs w:val="32"/>
          <w:lang w:val="en-US" w:eastAsia="zh-CN"/>
        </w:rPr>
        <w:t>9</w:t>
      </w:r>
      <w:r>
        <w:rPr>
          <w:rFonts w:hint="eastAsia" w:ascii="仿宋_GB2312" w:eastAsia="仿宋_GB2312"/>
          <w:sz w:val="32"/>
          <w:szCs w:val="32"/>
        </w:rPr>
        <w:t>年度报告的</w:t>
      </w:r>
      <w:r>
        <w:rPr>
          <w:rFonts w:hint="eastAsia" w:ascii="仿宋_GB2312" w:eastAsia="仿宋_GB2312"/>
          <w:sz w:val="32"/>
          <w:szCs w:val="32"/>
          <w:lang w:val="en-US" w:eastAsia="zh-CN"/>
        </w:rPr>
        <w:t>324</w:t>
      </w:r>
      <w:r>
        <w:rPr>
          <w:rFonts w:hint="eastAsia" w:ascii="仿宋_GB2312" w:eastAsia="仿宋_GB2312"/>
          <w:sz w:val="32"/>
          <w:szCs w:val="32"/>
        </w:rPr>
        <w:t>家市直事业单位中，按</w:t>
      </w:r>
      <w:r>
        <w:rPr>
          <w:rFonts w:ascii="仿宋_GB2312" w:eastAsia="仿宋_GB2312"/>
          <w:sz w:val="32"/>
          <w:szCs w:val="32"/>
        </w:rPr>
        <w:t>5</w:t>
      </w:r>
      <w:r>
        <w:rPr>
          <w:rFonts w:hint="eastAsia" w:ascii="仿宋_GB2312" w:eastAsia="仿宋_GB2312"/>
          <w:sz w:val="32"/>
          <w:szCs w:val="32"/>
        </w:rPr>
        <w:t>%的比例随机抽取</w:t>
      </w:r>
      <w:r>
        <w:rPr>
          <w:rFonts w:ascii="仿宋_GB2312" w:eastAsia="仿宋_GB2312"/>
          <w:sz w:val="32"/>
          <w:szCs w:val="32"/>
        </w:rPr>
        <w:t>16</w:t>
      </w:r>
      <w:r>
        <w:rPr>
          <w:rFonts w:hint="eastAsia" w:ascii="仿宋_GB2312" w:eastAsia="仿宋_GB2312"/>
          <w:sz w:val="32"/>
          <w:szCs w:val="32"/>
        </w:rPr>
        <w:t>家市直事业单位作为检查对象，其中，实地核查1</w:t>
      </w:r>
      <w:r>
        <w:rPr>
          <w:rFonts w:ascii="仿宋_GB2312" w:eastAsia="仿宋_GB2312"/>
          <w:sz w:val="32"/>
          <w:szCs w:val="32"/>
        </w:rPr>
        <w:t>0</w:t>
      </w:r>
      <w:r>
        <w:rPr>
          <w:rFonts w:hint="eastAsia" w:ascii="仿宋_GB2312" w:eastAsia="仿宋_GB2312"/>
          <w:sz w:val="32"/>
          <w:szCs w:val="32"/>
        </w:rPr>
        <w:t>家，网络监测6家，并随机选派市事业单位登记管理局工作人员开展抽查。抽查内容涵盖查验事业单位法人证书登载事项、事业单位法人年度报告书公示情况、事业单位法人证章使用情况等方面。对实地核查10家单位，检查组成员采取实地听取</w:t>
      </w:r>
      <w:r>
        <w:rPr>
          <w:rFonts w:hint="eastAsia" w:ascii="仿宋_GB2312" w:eastAsia="仿宋_GB2312"/>
          <w:sz w:val="32"/>
          <w:szCs w:val="32"/>
          <w:lang w:val="en-US" w:eastAsia="zh-CN"/>
        </w:rPr>
        <w:t>自查情况</w:t>
      </w:r>
      <w:r>
        <w:rPr>
          <w:rFonts w:hint="eastAsia" w:ascii="仿宋_GB2312" w:eastAsia="仿宋_GB2312"/>
          <w:sz w:val="32"/>
          <w:szCs w:val="32"/>
        </w:rPr>
        <w:t>汇报、查看场地、查阅台账等方式进行核查，当场记录核查情况，并经事业单位法定代表人现场签字确认。对网络监测</w:t>
      </w:r>
      <w:r>
        <w:rPr>
          <w:rFonts w:ascii="仿宋_GB2312" w:eastAsia="仿宋_GB2312"/>
          <w:sz w:val="32"/>
          <w:szCs w:val="32"/>
        </w:rPr>
        <w:t>6</w:t>
      </w:r>
      <w:r>
        <w:rPr>
          <w:rFonts w:hint="eastAsia" w:ascii="仿宋_GB2312" w:eastAsia="仿宋_GB2312"/>
          <w:sz w:val="32"/>
          <w:szCs w:val="32"/>
        </w:rPr>
        <w:t>家单位，检查组在审查事业单位提交的网上材料后，做好检查情况记录，并视情况通过电话等形式向检查对象反馈。检查过程中，检查人员认真审核事业单位201</w:t>
      </w:r>
      <w:r>
        <w:rPr>
          <w:rFonts w:hint="eastAsia" w:ascii="仿宋_GB2312" w:eastAsia="仿宋_GB2312"/>
          <w:sz w:val="32"/>
          <w:szCs w:val="32"/>
          <w:lang w:val="en-US" w:eastAsia="zh-CN"/>
        </w:rPr>
        <w:t>9</w:t>
      </w:r>
      <w:r>
        <w:rPr>
          <w:rFonts w:hint="eastAsia" w:ascii="仿宋_GB2312" w:eastAsia="仿宋_GB2312"/>
          <w:sz w:val="32"/>
          <w:szCs w:val="32"/>
        </w:rPr>
        <w:t>年度报告书及资产负债表、有关资质许可证明等材料，从填报内容的真实性、规范性，以及遵守登记管理法律法规情况等方面认真检查事业单位是否存在问题，并将发现的问题向被抽查的事业单位作了反馈。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通过抽查，发现事业单位存在的问题共</w:t>
      </w:r>
      <w:r>
        <w:rPr>
          <w:rFonts w:hint="eastAsia" w:ascii="仿宋_GB2312" w:eastAsia="仿宋_GB2312"/>
          <w:sz w:val="32"/>
          <w:szCs w:val="32"/>
          <w:lang w:val="en-US" w:eastAsia="zh-CN"/>
        </w:rPr>
        <w:t>2</w:t>
      </w:r>
      <w:r>
        <w:rPr>
          <w:rFonts w:hint="eastAsia" w:ascii="仿宋_GB2312" w:eastAsia="仿宋_GB2312"/>
          <w:sz w:val="32"/>
          <w:szCs w:val="32"/>
        </w:rPr>
        <w:t>个，其中，</w:t>
      </w:r>
      <w:r>
        <w:rPr>
          <w:rFonts w:hint="eastAsia" w:ascii="仿宋_GB2312" w:eastAsia="仿宋_GB2312"/>
          <w:sz w:val="32"/>
          <w:szCs w:val="32"/>
          <w:lang w:eastAsia="zh-CN"/>
        </w:rPr>
        <w:t>对事业单位登记管理工作不重视</w:t>
      </w:r>
      <w:r>
        <w:rPr>
          <w:rFonts w:hint="eastAsia" w:ascii="仿宋_GB2312" w:eastAsia="仿宋_GB2312"/>
          <w:sz w:val="32"/>
          <w:szCs w:val="32"/>
          <w:lang w:val="en-US" w:eastAsia="zh-CN"/>
        </w:rPr>
        <w:t>1</w:t>
      </w:r>
      <w:r>
        <w:rPr>
          <w:rFonts w:hint="eastAsia" w:ascii="仿宋_GB2312" w:eastAsia="仿宋_GB2312"/>
          <w:sz w:val="32"/>
          <w:szCs w:val="32"/>
        </w:rPr>
        <w:t>个，</w:t>
      </w:r>
      <w:r>
        <w:rPr>
          <w:rFonts w:hint="eastAsia" w:ascii="仿宋_GB2312" w:eastAsia="仿宋_GB2312"/>
          <w:sz w:val="32"/>
          <w:szCs w:val="32"/>
          <w:lang w:eastAsia="zh-CN"/>
        </w:rPr>
        <w:t>未按规定及时办理</w:t>
      </w:r>
      <w:r>
        <w:rPr>
          <w:rFonts w:hint="eastAsia" w:ascii="仿宋_GB2312" w:eastAsia="仿宋_GB2312"/>
          <w:sz w:val="32"/>
          <w:szCs w:val="32"/>
          <w:lang w:val="en-US" w:eastAsia="zh-CN"/>
        </w:rPr>
        <w:t>事业单位法人</w:t>
      </w:r>
      <w:r>
        <w:rPr>
          <w:rFonts w:hint="eastAsia" w:ascii="仿宋_GB2312" w:eastAsia="仿宋_GB2312"/>
          <w:sz w:val="32"/>
          <w:szCs w:val="32"/>
          <w:lang w:eastAsia="zh-CN"/>
        </w:rPr>
        <w:t>变更登记事项</w:t>
      </w:r>
      <w:r>
        <w:rPr>
          <w:rFonts w:hint="eastAsia" w:ascii="仿宋_GB2312" w:eastAsia="仿宋_GB2312"/>
          <w:sz w:val="32"/>
          <w:szCs w:val="32"/>
          <w:lang w:val="en-US" w:eastAsia="zh-CN"/>
        </w:rPr>
        <w:t>1个。</w:t>
      </w:r>
      <w:r>
        <w:rPr>
          <w:rFonts w:hint="eastAsia" w:ascii="仿宋_GB2312" w:eastAsia="仿宋_GB2312"/>
          <w:sz w:val="32"/>
          <w:szCs w:val="32"/>
        </w:rPr>
        <w:t>根据存在问题的不同情况，检查组已要求立即整改或限期整改，对尚未完成整改的事业单位，市事业单位登记管理局将做好后续跟踪督促工作，确保整改到位。</w:t>
      </w:r>
      <w:bookmarkStart w:id="2" w:name="_GoBack"/>
      <w:bookmarkEnd w:id="2"/>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                       </w:t>
      </w:r>
      <w:r>
        <w:rPr>
          <w:rFonts w:ascii="仿宋_GB2312" w:eastAsia="仿宋_GB2312"/>
          <w:sz w:val="32"/>
          <w:szCs w:val="32"/>
        </w:rPr>
        <w:t xml:space="preserve">             贵阳市事业单位登记管理局</w:t>
      </w:r>
      <w:r>
        <w:rPr>
          <w:rFonts w:hint="eastAsia" w:ascii="仿宋_GB2312" w:eastAsia="仿宋_GB2312"/>
          <w:sz w:val="32"/>
          <w:szCs w:val="32"/>
        </w:rPr>
        <w:t xml:space="preserve"> </w:t>
      </w:r>
      <w:r>
        <w:rPr>
          <w:rFonts w:ascii="仿宋_GB2312" w:eastAsia="仿宋_GB2312"/>
          <w:sz w:val="32"/>
          <w:szCs w:val="32"/>
        </w:rPr>
        <w:t xml:space="preserve">   </w:t>
      </w:r>
    </w:p>
    <w:p>
      <w:pPr>
        <w:spacing w:line="56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lang w:val="en-US" w:eastAsia="zh-CN"/>
        </w:rPr>
        <w:t xml:space="preserve">  </w:t>
      </w:r>
      <w:r>
        <w:rPr>
          <w:rFonts w:ascii="仿宋_GB2312" w:eastAsia="仿宋_GB2312"/>
          <w:sz w:val="32"/>
          <w:szCs w:val="32"/>
        </w:rPr>
        <w:t xml:space="preserve"> 20</w:t>
      </w:r>
      <w:r>
        <w:rPr>
          <w:rFonts w:hint="eastAsia" w:ascii="仿宋_GB2312" w:eastAsia="仿宋_GB2312"/>
          <w:sz w:val="32"/>
          <w:szCs w:val="32"/>
          <w:lang w:val="en-US" w:eastAsia="zh-CN"/>
        </w:rPr>
        <w:t>20</w:t>
      </w:r>
      <w:r>
        <w:rPr>
          <w:rFonts w:ascii="仿宋_GB2312" w:eastAsia="仿宋_GB2312"/>
          <w:sz w:val="32"/>
          <w:szCs w:val="32"/>
        </w:rPr>
        <w:t>年</w:t>
      </w:r>
      <w:r>
        <w:rPr>
          <w:rFonts w:hint="eastAsia" w:ascii="仿宋_GB2312" w:eastAsia="仿宋_GB2312"/>
          <w:sz w:val="32"/>
          <w:szCs w:val="32"/>
        </w:rPr>
        <w:t>1</w:t>
      </w:r>
      <w:r>
        <w:rPr>
          <w:rFonts w:ascii="仿宋_GB2312" w:eastAsia="仿宋_GB2312"/>
          <w:sz w:val="32"/>
          <w:szCs w:val="32"/>
        </w:rPr>
        <w:t>2月</w:t>
      </w:r>
      <w:r>
        <w:rPr>
          <w:rFonts w:hint="eastAsia" w:ascii="仿宋_GB2312" w:eastAsia="仿宋_GB2312"/>
          <w:sz w:val="32"/>
          <w:szCs w:val="32"/>
          <w:lang w:val="en-US" w:eastAsia="zh-CN"/>
        </w:rPr>
        <w:t>2</w:t>
      </w:r>
      <w:r>
        <w:rPr>
          <w:rFonts w:ascii="仿宋_GB2312" w:eastAsia="仿宋_GB2312"/>
          <w:sz w:val="32"/>
          <w:szCs w:val="32"/>
        </w:rPr>
        <w:t>日</w:t>
      </w:r>
    </w:p>
    <w:sectPr>
      <w:footerReference r:id="rId3" w:type="default"/>
      <w:pgSz w:w="11906" w:h="16838"/>
      <w:pgMar w:top="1418" w:right="1474" w:bottom="141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9208971"/>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3F"/>
    <w:rsid w:val="000005B3"/>
    <w:rsid w:val="00021C39"/>
    <w:rsid w:val="00027184"/>
    <w:rsid w:val="00027C44"/>
    <w:rsid w:val="00034175"/>
    <w:rsid w:val="000369B2"/>
    <w:rsid w:val="00053737"/>
    <w:rsid w:val="00055A5D"/>
    <w:rsid w:val="00060744"/>
    <w:rsid w:val="000A43D7"/>
    <w:rsid w:val="000A7181"/>
    <w:rsid w:val="000B33EC"/>
    <w:rsid w:val="000C78E2"/>
    <w:rsid w:val="000E10E9"/>
    <w:rsid w:val="000F05F9"/>
    <w:rsid w:val="000F18FE"/>
    <w:rsid w:val="000F4718"/>
    <w:rsid w:val="0011115F"/>
    <w:rsid w:val="00121E7B"/>
    <w:rsid w:val="00125211"/>
    <w:rsid w:val="00154D25"/>
    <w:rsid w:val="00166618"/>
    <w:rsid w:val="001B0EC3"/>
    <w:rsid w:val="001B5E1D"/>
    <w:rsid w:val="001E7992"/>
    <w:rsid w:val="00211F8E"/>
    <w:rsid w:val="00215A73"/>
    <w:rsid w:val="002539D4"/>
    <w:rsid w:val="00281F0B"/>
    <w:rsid w:val="00283416"/>
    <w:rsid w:val="00286FF4"/>
    <w:rsid w:val="002B5233"/>
    <w:rsid w:val="002B5E9D"/>
    <w:rsid w:val="002D4FD8"/>
    <w:rsid w:val="002F36C4"/>
    <w:rsid w:val="0030597C"/>
    <w:rsid w:val="00313372"/>
    <w:rsid w:val="00355C8D"/>
    <w:rsid w:val="00370856"/>
    <w:rsid w:val="00377E54"/>
    <w:rsid w:val="003A126D"/>
    <w:rsid w:val="003E63D0"/>
    <w:rsid w:val="00413361"/>
    <w:rsid w:val="00416DC4"/>
    <w:rsid w:val="004301C9"/>
    <w:rsid w:val="00442652"/>
    <w:rsid w:val="00466C3D"/>
    <w:rsid w:val="00467971"/>
    <w:rsid w:val="00496A84"/>
    <w:rsid w:val="004A7543"/>
    <w:rsid w:val="004B1D5C"/>
    <w:rsid w:val="004F22B3"/>
    <w:rsid w:val="005020D6"/>
    <w:rsid w:val="00527C41"/>
    <w:rsid w:val="00533337"/>
    <w:rsid w:val="005404B8"/>
    <w:rsid w:val="0055046E"/>
    <w:rsid w:val="00554584"/>
    <w:rsid w:val="0057590B"/>
    <w:rsid w:val="005A7437"/>
    <w:rsid w:val="005B651D"/>
    <w:rsid w:val="005C38AF"/>
    <w:rsid w:val="005D7EF0"/>
    <w:rsid w:val="005F3F14"/>
    <w:rsid w:val="00626CAA"/>
    <w:rsid w:val="00633D10"/>
    <w:rsid w:val="00641FBB"/>
    <w:rsid w:val="006621F2"/>
    <w:rsid w:val="0067114F"/>
    <w:rsid w:val="00671D49"/>
    <w:rsid w:val="006843C0"/>
    <w:rsid w:val="006A00E2"/>
    <w:rsid w:val="006A6D30"/>
    <w:rsid w:val="006B750C"/>
    <w:rsid w:val="006E2FFB"/>
    <w:rsid w:val="006E31C1"/>
    <w:rsid w:val="007075F1"/>
    <w:rsid w:val="00735D8B"/>
    <w:rsid w:val="00740824"/>
    <w:rsid w:val="00767495"/>
    <w:rsid w:val="0078147F"/>
    <w:rsid w:val="007A2507"/>
    <w:rsid w:val="007B0A7B"/>
    <w:rsid w:val="007B483E"/>
    <w:rsid w:val="007C516B"/>
    <w:rsid w:val="007D4573"/>
    <w:rsid w:val="00823B9A"/>
    <w:rsid w:val="008423F4"/>
    <w:rsid w:val="00864920"/>
    <w:rsid w:val="00882624"/>
    <w:rsid w:val="0089662C"/>
    <w:rsid w:val="008B17E0"/>
    <w:rsid w:val="008D4C06"/>
    <w:rsid w:val="008E08DE"/>
    <w:rsid w:val="00905639"/>
    <w:rsid w:val="00915835"/>
    <w:rsid w:val="00936AD5"/>
    <w:rsid w:val="009415C4"/>
    <w:rsid w:val="00981267"/>
    <w:rsid w:val="00986D80"/>
    <w:rsid w:val="009C459A"/>
    <w:rsid w:val="009F3AD7"/>
    <w:rsid w:val="00A051CB"/>
    <w:rsid w:val="00A22AA5"/>
    <w:rsid w:val="00A30A60"/>
    <w:rsid w:val="00A60D09"/>
    <w:rsid w:val="00A73846"/>
    <w:rsid w:val="00A90303"/>
    <w:rsid w:val="00A9538D"/>
    <w:rsid w:val="00AB55C1"/>
    <w:rsid w:val="00AE4604"/>
    <w:rsid w:val="00AE4F42"/>
    <w:rsid w:val="00B02493"/>
    <w:rsid w:val="00B20E07"/>
    <w:rsid w:val="00B56A2E"/>
    <w:rsid w:val="00B607D5"/>
    <w:rsid w:val="00B757A7"/>
    <w:rsid w:val="00B964C4"/>
    <w:rsid w:val="00BD5B38"/>
    <w:rsid w:val="00BE29DC"/>
    <w:rsid w:val="00C005EC"/>
    <w:rsid w:val="00C11D3F"/>
    <w:rsid w:val="00C1624E"/>
    <w:rsid w:val="00C728F0"/>
    <w:rsid w:val="00C9183F"/>
    <w:rsid w:val="00CC03FA"/>
    <w:rsid w:val="00D01CBE"/>
    <w:rsid w:val="00D029DA"/>
    <w:rsid w:val="00D07FA6"/>
    <w:rsid w:val="00D27FA3"/>
    <w:rsid w:val="00D61CD7"/>
    <w:rsid w:val="00D66422"/>
    <w:rsid w:val="00DA5F5F"/>
    <w:rsid w:val="00DD1897"/>
    <w:rsid w:val="00E16738"/>
    <w:rsid w:val="00E35994"/>
    <w:rsid w:val="00E43738"/>
    <w:rsid w:val="00E501D8"/>
    <w:rsid w:val="00E65FCB"/>
    <w:rsid w:val="00E702E7"/>
    <w:rsid w:val="00E76EC2"/>
    <w:rsid w:val="00EB0739"/>
    <w:rsid w:val="00EB64BB"/>
    <w:rsid w:val="00EC77A3"/>
    <w:rsid w:val="00ED499F"/>
    <w:rsid w:val="00F0503B"/>
    <w:rsid w:val="00F150D6"/>
    <w:rsid w:val="00F653D0"/>
    <w:rsid w:val="00FB2A7F"/>
    <w:rsid w:val="00FB2DA0"/>
    <w:rsid w:val="00FC0A1D"/>
    <w:rsid w:val="00FC54BC"/>
    <w:rsid w:val="00FD3095"/>
    <w:rsid w:val="194B6D4F"/>
    <w:rsid w:val="1D2B2930"/>
    <w:rsid w:val="227C27AE"/>
    <w:rsid w:val="3F3A6229"/>
    <w:rsid w:val="47E00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rPr>
      <w:rFonts w:ascii="Times New Roman" w:hAnsi="Times New Roman" w:cs="Times New Roman"/>
      <w:sz w:val="24"/>
      <w:szCs w:val="24"/>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Unresolved Mention"/>
    <w:basedOn w:val="6"/>
    <w:semiHidden/>
    <w:unhideWhenUsed/>
    <w:qFormat/>
    <w:uiPriority w:val="99"/>
    <w:rPr>
      <w:color w:val="605E5C"/>
      <w:shd w:val="clear" w:color="auto" w:fill="E1DFDD"/>
    </w:rPr>
  </w:style>
  <w:style w:type="character" w:customStyle="1" w:styleId="9">
    <w:name w:val="页眉 字符"/>
    <w:basedOn w:val="6"/>
    <w:link w:val="3"/>
    <w:qFormat/>
    <w:uiPriority w:val="99"/>
    <w:rPr>
      <w:sz w:val="18"/>
      <w:szCs w:val="18"/>
    </w:rPr>
  </w:style>
  <w:style w:type="character" w:customStyle="1" w:styleId="10">
    <w:name w:val="页脚 字符"/>
    <w:basedOn w:val="6"/>
    <w:link w:val="2"/>
    <w:qFormat/>
    <w:uiPriority w:val="99"/>
    <w:rPr>
      <w:sz w:val="18"/>
      <w:szCs w:val="18"/>
    </w:rPr>
  </w:style>
  <w:style w:type="paragraph"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142</Words>
  <Characters>815</Characters>
  <Lines>6</Lines>
  <Paragraphs>1</Paragraphs>
  <TotalTime>702</TotalTime>
  <ScaleCrop>false</ScaleCrop>
  <LinksUpToDate>false</LinksUpToDate>
  <CharactersWithSpaces>956</CharactersWithSpaces>
  <Application>WPS Office_11.8.6.8811_F1E327BC-269C-435d-A152-05C5408002CA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2019-10-08T06:47:00Z</dcterms:created>
  <dc:creator>lenovo</dc:creator>
  <cp:lastModifiedBy>lx</cp:lastModifiedBy>
  <cp:lastPrinted>2019-12-26T02:33:00Z</cp:lastPrinted>
  <dcterms:modified xsi:type="dcterms:W3CDTF">2020-12-04T07:55:30Z</dcterms:modified>
  <cp:revision>486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2052-11.8.6.8811</vt:lpwstr>
  </property>
</Properties>
</file>